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5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68"/>
        <w:gridCol w:w="1772"/>
        <w:gridCol w:w="1772"/>
        <w:gridCol w:w="1772"/>
        <w:gridCol w:w="1772"/>
        <w:gridCol w:w="2399"/>
        <w:gridCol w:w="2401"/>
      </w:tblGrid>
      <w:tr w:rsidR="00DF4D95" w:rsidRPr="006F5B4D" w:rsidTr="00DF4D95">
        <w:trPr>
          <w:trHeight w:val="181"/>
        </w:trPr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716FCD" w:rsidRPr="005C0CC3" w:rsidRDefault="00716FCD" w:rsidP="005362C4">
            <w:pPr>
              <w:rPr>
                <w:color w:val="006C00"/>
                <w:sz w:val="40"/>
                <w:szCs w:val="40"/>
              </w:rPr>
            </w:pPr>
          </w:p>
        </w:tc>
        <w:tc>
          <w:tcPr>
            <w:tcW w:w="615" w:type="pct"/>
          </w:tcPr>
          <w:p w:rsidR="00716FCD" w:rsidRPr="006B57F5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 w:rsidRPr="005B3FC5">
              <w:rPr>
                <w:b/>
                <w:sz w:val="24"/>
                <w:szCs w:val="24"/>
              </w:rPr>
              <w:t>DAIRY &amp; EGGS</w:t>
            </w:r>
          </w:p>
        </w:tc>
        <w:tc>
          <w:tcPr>
            <w:tcW w:w="616" w:type="pct"/>
          </w:tcPr>
          <w:p w:rsidR="00716FCD" w:rsidRPr="006B57F5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 w:rsidRPr="006B57F5">
              <w:rPr>
                <w:b/>
                <w:sz w:val="24"/>
                <w:szCs w:val="24"/>
              </w:rPr>
              <w:t>PRODUCE</w:t>
            </w:r>
          </w:p>
        </w:tc>
        <w:tc>
          <w:tcPr>
            <w:tcW w:w="616" w:type="pct"/>
          </w:tcPr>
          <w:p w:rsidR="00716FCD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 w:rsidRPr="006B57F5">
              <w:rPr>
                <w:b/>
                <w:sz w:val="24"/>
                <w:szCs w:val="24"/>
              </w:rPr>
              <w:t>MEAT</w:t>
            </w:r>
            <w:r>
              <w:rPr>
                <w:b/>
                <w:sz w:val="24"/>
                <w:szCs w:val="24"/>
              </w:rPr>
              <w:t xml:space="preserve"> &amp;</w:t>
            </w:r>
          </w:p>
          <w:p w:rsidR="00716FCD" w:rsidRPr="006B57F5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 PRODUCTS</w:t>
            </w:r>
          </w:p>
        </w:tc>
        <w:tc>
          <w:tcPr>
            <w:tcW w:w="616" w:type="pct"/>
          </w:tcPr>
          <w:p w:rsidR="00716FCD" w:rsidRPr="006B57F5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 w:rsidRPr="006B57F5">
              <w:rPr>
                <w:b/>
                <w:sz w:val="24"/>
                <w:szCs w:val="24"/>
              </w:rPr>
              <w:t>BAKERY</w:t>
            </w:r>
          </w:p>
        </w:tc>
        <w:tc>
          <w:tcPr>
            <w:tcW w:w="616" w:type="pct"/>
          </w:tcPr>
          <w:p w:rsidR="00716FCD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FROZEN</w:t>
            </w:r>
          </w:p>
        </w:tc>
        <w:tc>
          <w:tcPr>
            <w:tcW w:w="834" w:type="pct"/>
          </w:tcPr>
          <w:p w:rsidR="00716FCD" w:rsidRPr="006B57F5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NON-PERISHABLE (Soft Packed)</w:t>
            </w:r>
          </w:p>
        </w:tc>
        <w:tc>
          <w:tcPr>
            <w:tcW w:w="835" w:type="pct"/>
          </w:tcPr>
          <w:p w:rsidR="00716FCD" w:rsidRDefault="00716F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NON-PERISHABLE (Hard Packed)</w:t>
            </w:r>
          </w:p>
        </w:tc>
      </w:tr>
      <w:tr w:rsidR="00DF4D95" w:rsidRPr="006F5B4D" w:rsidTr="00DF4D95">
        <w:trPr>
          <w:cantSplit/>
          <w:trHeight w:val="1527"/>
        </w:trPr>
        <w:tc>
          <w:tcPr>
            <w:tcW w:w="252" w:type="pct"/>
            <w:tcBorders>
              <w:top w:val="single" w:sz="4" w:space="0" w:color="auto"/>
            </w:tcBorders>
            <w:textDirection w:val="btLr"/>
          </w:tcPr>
          <w:p w:rsidR="00716FCD" w:rsidRPr="006B57F5" w:rsidRDefault="00716FCD" w:rsidP="00716FCD">
            <w:pPr>
              <w:pStyle w:val="ListParagraph"/>
              <w:tabs>
                <w:tab w:val="left" w:pos="1875"/>
              </w:tabs>
              <w:ind w:left="360" w:right="113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5C0CC3">
              <w:rPr>
                <w:b/>
                <w:color w:val="006C00"/>
                <w:sz w:val="40"/>
                <w:szCs w:val="40"/>
              </w:rPr>
              <w:t>YES</w:t>
            </w:r>
          </w:p>
        </w:tc>
        <w:tc>
          <w:tcPr>
            <w:tcW w:w="615" w:type="pct"/>
          </w:tcPr>
          <w:p w:rsidR="00716FCD" w:rsidRPr="005C0CC3" w:rsidRDefault="00716FCD" w:rsidP="00716FCD">
            <w:pPr>
              <w:pStyle w:val="ListParagraph"/>
              <w:numPr>
                <w:ilvl w:val="0"/>
                <w:numId w:val="3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>Refrigerated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3"/>
              </w:numPr>
              <w:rPr>
                <w:color w:val="006C00"/>
              </w:rPr>
            </w:pPr>
            <w:r w:rsidRPr="005C0CC3">
              <w:rPr>
                <w:rFonts w:ascii="Calibri" w:hAnsi="Calibri" w:cs="Calibri"/>
                <w:b/>
                <w:color w:val="006C00"/>
              </w:rPr>
              <w:t>See table below for date guidelines.</w:t>
            </w:r>
          </w:p>
          <w:p w:rsidR="00716FCD" w:rsidRPr="005C0CC3" w:rsidRDefault="00716FCD" w:rsidP="00716FCD">
            <w:pPr>
              <w:rPr>
                <w:color w:val="006C00"/>
              </w:rPr>
            </w:pPr>
          </w:p>
        </w:tc>
        <w:tc>
          <w:tcPr>
            <w:tcW w:w="616" w:type="pct"/>
          </w:tcPr>
          <w:p w:rsidR="00716FCD" w:rsidRPr="005C0CC3" w:rsidRDefault="00716FCD" w:rsidP="00716FCD">
            <w:pPr>
              <w:pStyle w:val="ListParagraph"/>
              <w:numPr>
                <w:ilvl w:val="0"/>
                <w:numId w:val="3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>Refrigerated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3"/>
              </w:numPr>
              <w:rPr>
                <w:color w:val="006C00"/>
              </w:rPr>
            </w:pPr>
            <w:r w:rsidRPr="005C0CC3">
              <w:rPr>
                <w:rFonts w:ascii="Calibri" w:hAnsi="Calibri" w:cs="Calibri"/>
                <w:color w:val="006C00"/>
              </w:rPr>
              <w:t>At least</w:t>
            </w:r>
            <w:r w:rsidR="001C0DBA">
              <w:rPr>
                <w:rFonts w:ascii="Calibri" w:hAnsi="Calibri" w:cs="Calibri"/>
                <w:color w:val="006C00"/>
              </w:rPr>
              <w:t xml:space="preserve"> </w:t>
            </w:r>
            <w:r w:rsidR="001C0DBA" w:rsidRPr="001C0DBA">
              <w:rPr>
                <w:rFonts w:ascii="Calibri" w:hAnsi="Calibri" w:cs="Calibri"/>
                <w:b/>
                <w:color w:val="006C00"/>
              </w:rPr>
              <w:t>80-</w:t>
            </w:r>
            <w:r w:rsidRPr="005C0CC3">
              <w:rPr>
                <w:rFonts w:ascii="Calibri" w:hAnsi="Calibri" w:cs="Calibri"/>
                <w:color w:val="006C00"/>
              </w:rPr>
              <w:t xml:space="preserve"> </w:t>
            </w:r>
            <w:r w:rsidRPr="005C0CC3">
              <w:rPr>
                <w:rFonts w:ascii="Calibri" w:hAnsi="Calibri" w:cs="Calibri"/>
                <w:b/>
                <w:color w:val="006C00"/>
              </w:rPr>
              <w:t>90%</w:t>
            </w:r>
            <w:r w:rsidRPr="005C0CC3">
              <w:rPr>
                <w:rFonts w:ascii="Calibri" w:hAnsi="Calibri" w:cs="Calibri"/>
                <w:color w:val="006C00"/>
              </w:rPr>
              <w:t xml:space="preserve"> of the product usable for an additional </w:t>
            </w:r>
            <w:r w:rsidR="004104D2">
              <w:rPr>
                <w:rFonts w:ascii="Calibri" w:hAnsi="Calibri" w:cs="Calibri"/>
                <w:color w:val="006C00"/>
              </w:rPr>
              <w:t xml:space="preserve">  </w:t>
            </w:r>
            <w:r w:rsidRPr="005C0CC3">
              <w:rPr>
                <w:rFonts w:ascii="Calibri" w:hAnsi="Calibri" w:cs="Calibri"/>
                <w:b/>
                <w:color w:val="006C00"/>
              </w:rPr>
              <w:t>3-5 days</w:t>
            </w:r>
            <w:r w:rsidRPr="005C0CC3">
              <w:rPr>
                <w:rFonts w:ascii="Calibri" w:hAnsi="Calibri" w:cs="Calibri"/>
                <w:color w:val="006C00"/>
              </w:rPr>
              <w:t xml:space="preserve"> after pick-up</w:t>
            </w:r>
          </w:p>
          <w:p w:rsidR="00716FCD" w:rsidRPr="005C0CC3" w:rsidRDefault="00716FCD" w:rsidP="00716FCD">
            <w:pPr>
              <w:rPr>
                <w:color w:val="006C00"/>
              </w:rPr>
            </w:pPr>
          </w:p>
        </w:tc>
        <w:tc>
          <w:tcPr>
            <w:tcW w:w="616" w:type="pct"/>
          </w:tcPr>
          <w:p w:rsidR="00716FCD" w:rsidRPr="00A106FB" w:rsidRDefault="00716FCD" w:rsidP="00716FCD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A106FB">
              <w:rPr>
                <w:color w:val="006C00"/>
              </w:rPr>
              <w:t xml:space="preserve">Frozen within </w:t>
            </w:r>
            <w:r w:rsidRPr="00A106FB">
              <w:rPr>
                <w:b/>
                <w:color w:val="006C00"/>
              </w:rPr>
              <w:t xml:space="preserve">24 hours </w:t>
            </w:r>
            <w:r w:rsidRPr="00A106FB">
              <w:rPr>
                <w:color w:val="006C00"/>
              </w:rPr>
              <w:t xml:space="preserve">of </w:t>
            </w:r>
            <w:r w:rsidR="009C4509">
              <w:rPr>
                <w:color w:val="006C00"/>
              </w:rPr>
              <w:t xml:space="preserve">product </w:t>
            </w:r>
            <w:r w:rsidRPr="00A106FB">
              <w:rPr>
                <w:color w:val="006C00"/>
              </w:rPr>
              <w:t>date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 xml:space="preserve">Accepted up to </w:t>
            </w:r>
            <w:r>
              <w:rPr>
                <w:b/>
                <w:color w:val="006C00"/>
              </w:rPr>
              <w:t xml:space="preserve">180 </w:t>
            </w:r>
            <w:r w:rsidRPr="005C0CC3">
              <w:rPr>
                <w:b/>
                <w:color w:val="006C00"/>
              </w:rPr>
              <w:t>days</w:t>
            </w:r>
            <w:r w:rsidRPr="005C0CC3">
              <w:rPr>
                <w:color w:val="006C00"/>
              </w:rPr>
              <w:t xml:space="preserve"> after </w:t>
            </w:r>
            <w:r>
              <w:rPr>
                <w:color w:val="006C00"/>
              </w:rPr>
              <w:t>product</w:t>
            </w:r>
            <w:r w:rsidRPr="005C0CC3">
              <w:rPr>
                <w:color w:val="006C00"/>
              </w:rPr>
              <w:t xml:space="preserve"> date</w:t>
            </w:r>
          </w:p>
          <w:p w:rsidR="00716FCD" w:rsidRPr="005C0CC3" w:rsidRDefault="00716FCD" w:rsidP="00716FCD">
            <w:pPr>
              <w:pStyle w:val="ListParagraph"/>
              <w:tabs>
                <w:tab w:val="left" w:pos="1875"/>
              </w:tabs>
              <w:ind w:left="360"/>
              <w:rPr>
                <w:color w:val="006C00"/>
              </w:rPr>
            </w:pPr>
          </w:p>
        </w:tc>
        <w:tc>
          <w:tcPr>
            <w:tcW w:w="616" w:type="pct"/>
          </w:tcPr>
          <w:p w:rsidR="00716FCD" w:rsidRPr="00A106FB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006C00"/>
              </w:rPr>
            </w:pPr>
            <w:r w:rsidRPr="00A106FB">
              <w:rPr>
                <w:color w:val="006C00"/>
              </w:rPr>
              <w:t xml:space="preserve">Frozen within </w:t>
            </w:r>
            <w:r w:rsidRPr="00A106FB">
              <w:rPr>
                <w:b/>
                <w:color w:val="006C00"/>
              </w:rPr>
              <w:t>24 hours</w:t>
            </w:r>
            <w:r w:rsidRPr="00A106FB">
              <w:rPr>
                <w:color w:val="006C00"/>
              </w:rPr>
              <w:t xml:space="preserve"> of </w:t>
            </w:r>
            <w:r w:rsidR="009C4509">
              <w:rPr>
                <w:color w:val="006C00"/>
              </w:rPr>
              <w:t xml:space="preserve">product </w:t>
            </w:r>
            <w:r w:rsidRPr="00A106FB">
              <w:rPr>
                <w:color w:val="006C00"/>
              </w:rPr>
              <w:t>date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 xml:space="preserve">Accepted up to </w:t>
            </w:r>
            <w:r>
              <w:rPr>
                <w:b/>
                <w:color w:val="006C00"/>
              </w:rPr>
              <w:t>180</w:t>
            </w:r>
            <w:r w:rsidRPr="005C0CC3">
              <w:rPr>
                <w:b/>
                <w:color w:val="006C00"/>
              </w:rPr>
              <w:t xml:space="preserve"> days</w:t>
            </w:r>
            <w:r w:rsidRPr="005C0CC3">
              <w:rPr>
                <w:color w:val="006C00"/>
              </w:rPr>
              <w:t xml:space="preserve"> after </w:t>
            </w:r>
            <w:r>
              <w:rPr>
                <w:color w:val="006C00"/>
              </w:rPr>
              <w:t>product</w:t>
            </w:r>
            <w:r w:rsidRPr="005C0CC3">
              <w:rPr>
                <w:color w:val="006C00"/>
              </w:rPr>
              <w:t xml:space="preserve"> date</w:t>
            </w:r>
          </w:p>
          <w:p w:rsidR="00716FCD" w:rsidRPr="005C0CC3" w:rsidRDefault="00716FCD" w:rsidP="00716FCD">
            <w:pPr>
              <w:pStyle w:val="ListParagraph"/>
              <w:ind w:left="360"/>
              <w:rPr>
                <w:color w:val="006C00"/>
              </w:rPr>
            </w:pPr>
          </w:p>
        </w:tc>
        <w:tc>
          <w:tcPr>
            <w:tcW w:w="616" w:type="pct"/>
          </w:tcPr>
          <w:p w:rsidR="00716FCD" w:rsidRPr="005C0CC3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>Frozen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 xml:space="preserve">Accepted up to </w:t>
            </w:r>
            <w:r>
              <w:rPr>
                <w:b/>
                <w:color w:val="006C00"/>
              </w:rPr>
              <w:t xml:space="preserve">180 </w:t>
            </w:r>
            <w:r w:rsidRPr="005C0CC3">
              <w:rPr>
                <w:b/>
                <w:color w:val="006C00"/>
              </w:rPr>
              <w:t>days</w:t>
            </w:r>
            <w:r w:rsidRPr="005C0CC3">
              <w:rPr>
                <w:color w:val="006C00"/>
              </w:rPr>
              <w:t xml:space="preserve"> after </w:t>
            </w:r>
            <w:r>
              <w:rPr>
                <w:color w:val="006C00"/>
              </w:rPr>
              <w:t>product</w:t>
            </w:r>
            <w:r w:rsidRPr="005C0CC3">
              <w:rPr>
                <w:color w:val="006C00"/>
              </w:rPr>
              <w:t xml:space="preserve"> date</w:t>
            </w:r>
          </w:p>
        </w:tc>
        <w:tc>
          <w:tcPr>
            <w:tcW w:w="834" w:type="pct"/>
          </w:tcPr>
          <w:p w:rsidR="00DF4D95" w:rsidRDefault="00DF4D95" w:rsidP="00716FCD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DF4D95">
              <w:rPr>
                <w:b/>
                <w:color w:val="006C00"/>
              </w:rPr>
              <w:t>Cereal, Crackers, Dried Pasta, Beans &amp; Rice</w:t>
            </w:r>
            <w:r w:rsidRPr="005C0CC3">
              <w:rPr>
                <w:color w:val="006C00"/>
              </w:rPr>
              <w:t xml:space="preserve"> 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>Room temperature</w:t>
            </w:r>
          </w:p>
          <w:p w:rsidR="00716FCD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 xml:space="preserve">Accepted up to </w:t>
            </w:r>
            <w:r w:rsidRPr="005C0CC3">
              <w:rPr>
                <w:b/>
                <w:color w:val="006C00"/>
              </w:rPr>
              <w:t>60 days</w:t>
            </w:r>
            <w:r w:rsidRPr="005C0CC3">
              <w:rPr>
                <w:color w:val="006C00"/>
              </w:rPr>
              <w:t xml:space="preserve"> after </w:t>
            </w:r>
            <w:r>
              <w:rPr>
                <w:color w:val="006C00"/>
              </w:rPr>
              <w:t>product</w:t>
            </w:r>
            <w:r w:rsidRPr="005C0CC3">
              <w:rPr>
                <w:color w:val="006C00"/>
              </w:rPr>
              <w:t xml:space="preserve"> date</w:t>
            </w:r>
          </w:p>
          <w:p w:rsidR="00716FCD" w:rsidRPr="00DF4D95" w:rsidRDefault="00716FCD" w:rsidP="00DF4D95">
            <w:pPr>
              <w:pStyle w:val="ListParagraph"/>
              <w:tabs>
                <w:tab w:val="left" w:pos="1686"/>
              </w:tabs>
              <w:ind w:left="360"/>
              <w:rPr>
                <w:b/>
                <w:color w:val="006C00"/>
              </w:rPr>
            </w:pPr>
          </w:p>
        </w:tc>
        <w:tc>
          <w:tcPr>
            <w:tcW w:w="835" w:type="pct"/>
          </w:tcPr>
          <w:p w:rsidR="00DF4D95" w:rsidRPr="00DF4D95" w:rsidRDefault="00DF4D95" w:rsidP="00716FCD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DF4D95">
              <w:rPr>
                <w:b/>
                <w:color w:val="006C00"/>
              </w:rPr>
              <w:t>Canned &amp; Jarred products (Soup, Condiments, Vegetables, Fish, Meat)</w:t>
            </w:r>
          </w:p>
          <w:p w:rsidR="00716FCD" w:rsidRPr="005C0CC3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>Room temperature</w:t>
            </w:r>
          </w:p>
          <w:p w:rsidR="00716FCD" w:rsidRPr="00DF4D95" w:rsidRDefault="00716FCD" w:rsidP="00DF4D95">
            <w:pPr>
              <w:pStyle w:val="ListParagraph"/>
              <w:numPr>
                <w:ilvl w:val="0"/>
                <w:numId w:val="4"/>
              </w:numPr>
              <w:tabs>
                <w:tab w:val="left" w:pos="1686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 xml:space="preserve">Accepted up to </w:t>
            </w:r>
            <w:r>
              <w:rPr>
                <w:b/>
                <w:color w:val="006C00"/>
              </w:rPr>
              <w:t>180</w:t>
            </w:r>
            <w:r w:rsidRPr="005C0CC3">
              <w:rPr>
                <w:b/>
                <w:color w:val="006C00"/>
              </w:rPr>
              <w:t xml:space="preserve"> days</w:t>
            </w:r>
            <w:r w:rsidRPr="005C0CC3">
              <w:rPr>
                <w:color w:val="006C00"/>
              </w:rPr>
              <w:t xml:space="preserve"> after </w:t>
            </w:r>
            <w:r>
              <w:rPr>
                <w:color w:val="006C00"/>
              </w:rPr>
              <w:t>product</w:t>
            </w:r>
            <w:r w:rsidRPr="005C0CC3">
              <w:rPr>
                <w:color w:val="006C00"/>
              </w:rPr>
              <w:t xml:space="preserve"> date</w:t>
            </w:r>
          </w:p>
        </w:tc>
      </w:tr>
      <w:tr w:rsidR="00DF4D95" w:rsidRPr="006F5B4D" w:rsidTr="00DF4D95">
        <w:trPr>
          <w:cantSplit/>
          <w:trHeight w:val="1692"/>
        </w:trPr>
        <w:tc>
          <w:tcPr>
            <w:tcW w:w="252" w:type="pct"/>
            <w:textDirection w:val="btLr"/>
          </w:tcPr>
          <w:p w:rsidR="00716FCD" w:rsidRPr="00634642" w:rsidRDefault="00716FCD" w:rsidP="00716FCD">
            <w:pPr>
              <w:pStyle w:val="ListParagraph"/>
              <w:tabs>
                <w:tab w:val="left" w:pos="1875"/>
              </w:tabs>
              <w:ind w:left="360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634642">
              <w:rPr>
                <w:b/>
                <w:color w:val="943634" w:themeColor="accent2" w:themeShade="BF"/>
                <w:sz w:val="40"/>
                <w:szCs w:val="40"/>
              </w:rPr>
              <w:t>NO</w:t>
            </w:r>
          </w:p>
          <w:p w:rsidR="00716FCD" w:rsidRDefault="00716FCD" w:rsidP="00716FCD">
            <w:pPr>
              <w:ind w:left="113" w:right="113"/>
            </w:pPr>
          </w:p>
          <w:p w:rsidR="00716FCD" w:rsidRDefault="00716FCD" w:rsidP="00716FCD">
            <w:pPr>
              <w:ind w:left="113" w:right="113"/>
            </w:pPr>
          </w:p>
          <w:p w:rsidR="00716FCD" w:rsidRPr="002A3BB4" w:rsidRDefault="00716FCD" w:rsidP="00DF4D95">
            <w:pPr>
              <w:ind w:left="113" w:right="113"/>
            </w:pPr>
          </w:p>
        </w:tc>
        <w:tc>
          <w:tcPr>
            <w:tcW w:w="615" w:type="pct"/>
          </w:tcPr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Damaged or compromised packaging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Off odor or discoloration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Mold</w:t>
            </w:r>
          </w:p>
          <w:p w:rsidR="00716FCD" w:rsidRPr="002A3BB4" w:rsidRDefault="00716FCD" w:rsidP="00716FCD">
            <w:pPr>
              <w:tabs>
                <w:tab w:val="left" w:pos="1875"/>
              </w:tabs>
            </w:pPr>
          </w:p>
        </w:tc>
        <w:tc>
          <w:tcPr>
            <w:tcW w:w="616" w:type="pct"/>
          </w:tcPr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Off odor or discoloration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Mold, fungus, insects, or significant decay</w:t>
            </w:r>
          </w:p>
          <w:p w:rsidR="00716FCD" w:rsidRPr="002A3BB4" w:rsidRDefault="00716FCD" w:rsidP="00716FCD">
            <w:pPr>
              <w:tabs>
                <w:tab w:val="left" w:pos="1875"/>
              </w:tabs>
            </w:pPr>
          </w:p>
        </w:tc>
        <w:tc>
          <w:tcPr>
            <w:tcW w:w="616" w:type="pct"/>
          </w:tcPr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Defrosted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Severe freezer burn</w:t>
            </w:r>
          </w:p>
          <w:p w:rsidR="00716FCD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Off odor or discoloration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Bloated package</w:t>
            </w:r>
          </w:p>
        </w:tc>
        <w:tc>
          <w:tcPr>
            <w:tcW w:w="616" w:type="pct"/>
          </w:tcPr>
          <w:p w:rsidR="00716FCD" w:rsidRPr="002A3BB4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Non-food grade packaging in contact with food</w:t>
            </w:r>
          </w:p>
          <w:p w:rsidR="00716FCD" w:rsidRPr="002A3BB4" w:rsidRDefault="00716FCD" w:rsidP="00716FCD">
            <w:pPr>
              <w:pStyle w:val="ListParagraph"/>
              <w:numPr>
                <w:ilvl w:val="0"/>
                <w:numId w:val="4"/>
              </w:numPr>
              <w:rPr>
                <w:color w:val="943634" w:themeColor="accent2" w:themeShade="BF"/>
              </w:rPr>
            </w:pPr>
            <w:r w:rsidRPr="002A3BB4">
              <w:rPr>
                <w:color w:val="943634" w:themeColor="accent2" w:themeShade="BF"/>
              </w:rPr>
              <w:t>Mold</w:t>
            </w:r>
          </w:p>
          <w:p w:rsidR="00716FCD" w:rsidRPr="002A3BB4" w:rsidRDefault="00716FCD" w:rsidP="00716FCD">
            <w:pPr>
              <w:pStyle w:val="ListParagraph"/>
              <w:tabs>
                <w:tab w:val="left" w:pos="1875"/>
              </w:tabs>
            </w:pPr>
          </w:p>
        </w:tc>
        <w:tc>
          <w:tcPr>
            <w:tcW w:w="616" w:type="pct"/>
          </w:tcPr>
          <w:p w:rsidR="00716FCD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Severe freezer burn</w:t>
            </w:r>
          </w:p>
          <w:p w:rsidR="00716FCD" w:rsidRPr="003F4F25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Seriously damaged </w:t>
            </w:r>
          </w:p>
        </w:tc>
        <w:tc>
          <w:tcPr>
            <w:tcW w:w="834" w:type="pct"/>
          </w:tcPr>
          <w:p w:rsidR="00716FCD" w:rsidRPr="00CE4CE0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3F4F25">
              <w:rPr>
                <w:color w:val="943634" w:themeColor="accent2" w:themeShade="BF"/>
              </w:rPr>
              <w:t>Open, punctured,</w:t>
            </w:r>
            <w:r>
              <w:rPr>
                <w:color w:val="943634" w:themeColor="accent2" w:themeShade="BF"/>
              </w:rPr>
              <w:t xml:space="preserve"> bulging, leaking, or seriously damaged</w:t>
            </w:r>
          </w:p>
          <w:p w:rsidR="00716FCD" w:rsidRPr="00EA1067" w:rsidRDefault="00716FCD" w:rsidP="00DF4D95">
            <w:pPr>
              <w:pStyle w:val="ListParagraph"/>
              <w:tabs>
                <w:tab w:val="left" w:pos="1875"/>
              </w:tabs>
              <w:ind w:left="360"/>
              <w:rPr>
                <w:color w:val="943634" w:themeColor="accent2" w:themeShade="BF"/>
              </w:rPr>
            </w:pPr>
          </w:p>
        </w:tc>
        <w:tc>
          <w:tcPr>
            <w:tcW w:w="835" w:type="pct"/>
          </w:tcPr>
          <w:p w:rsidR="00716FCD" w:rsidRPr="00CE4CE0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3F4F25">
              <w:rPr>
                <w:color w:val="943634" w:themeColor="accent2" w:themeShade="BF"/>
              </w:rPr>
              <w:t>Open, punctured,</w:t>
            </w:r>
            <w:r>
              <w:rPr>
                <w:color w:val="943634" w:themeColor="accent2" w:themeShade="BF"/>
              </w:rPr>
              <w:t xml:space="preserve"> bulging, leaking, or seriously damaged</w:t>
            </w:r>
          </w:p>
          <w:p w:rsidR="00716FCD" w:rsidRPr="00EA1067" w:rsidRDefault="00716FCD" w:rsidP="00716FCD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 w:rsidRPr="00EA1067">
              <w:rPr>
                <w:color w:val="943634" w:themeColor="accent2" w:themeShade="BF"/>
              </w:rPr>
              <w:t>Broken or chipped glass</w:t>
            </w:r>
          </w:p>
        </w:tc>
      </w:tr>
    </w:tbl>
    <w:p w:rsidR="002E50D3" w:rsidRPr="005056EC" w:rsidRDefault="005056EC" w:rsidP="005056EC">
      <w:pPr>
        <w:tabs>
          <w:tab w:val="left" w:pos="4620"/>
        </w:tabs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C0504D" w:themeColor="accent2"/>
        </w:rPr>
        <w:br/>
      </w:r>
      <w:r w:rsidR="00716FCD">
        <w:rPr>
          <w:b/>
          <w:color w:val="000000" w:themeColor="text1"/>
          <w:sz w:val="28"/>
          <w:szCs w:val="28"/>
        </w:rPr>
        <w:t xml:space="preserve">How many days after the product </w:t>
      </w:r>
      <w:r w:rsidR="002E50D3" w:rsidRPr="005056EC">
        <w:rPr>
          <w:b/>
          <w:color w:val="000000" w:themeColor="text1"/>
          <w:sz w:val="28"/>
          <w:szCs w:val="28"/>
        </w:rPr>
        <w:t xml:space="preserve">date can I donate dairy </w:t>
      </w:r>
      <w:r w:rsidR="00480848">
        <w:rPr>
          <w:b/>
          <w:color w:val="000000" w:themeColor="text1"/>
          <w:sz w:val="28"/>
          <w:szCs w:val="28"/>
        </w:rPr>
        <w:t>products and eggs</w:t>
      </w:r>
      <w:r w:rsidR="002E50D3" w:rsidRPr="005056EC">
        <w:rPr>
          <w:b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2400"/>
        <w:gridCol w:w="2400"/>
        <w:gridCol w:w="2400"/>
        <w:gridCol w:w="2700"/>
      </w:tblGrid>
      <w:tr w:rsidR="00F6281A" w:rsidRPr="002E50D3" w:rsidTr="00EA1067">
        <w:tc>
          <w:tcPr>
            <w:tcW w:w="4698" w:type="dxa"/>
          </w:tcPr>
          <w:p w:rsidR="002E50D3" w:rsidRPr="00F6281A" w:rsidRDefault="002E50D3" w:rsidP="00F6281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6281A">
              <w:rPr>
                <w:rFonts w:cstheme="minorHAnsi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00" w:type="dxa"/>
          </w:tcPr>
          <w:p w:rsidR="002E50D3" w:rsidRPr="00F6281A" w:rsidRDefault="002E50D3" w:rsidP="00F6281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6281A">
              <w:rPr>
                <w:rFonts w:cstheme="minorHAnsi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400" w:type="dxa"/>
          </w:tcPr>
          <w:p w:rsidR="002E50D3" w:rsidRPr="00F6281A" w:rsidRDefault="002E50D3" w:rsidP="00F6281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6281A">
              <w:rPr>
                <w:rFonts w:cstheme="minorHAnsi"/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400" w:type="dxa"/>
          </w:tcPr>
          <w:p w:rsidR="002E50D3" w:rsidRPr="00F6281A" w:rsidRDefault="002E50D3" w:rsidP="00F6281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6281A">
              <w:rPr>
                <w:rFonts w:cstheme="minorHAnsi"/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 w:rsidR="002E50D3" w:rsidRPr="00F6281A" w:rsidRDefault="00716FCD" w:rsidP="00F6281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90</w:t>
            </w:r>
          </w:p>
        </w:tc>
      </w:tr>
      <w:tr w:rsidR="00F6281A" w:rsidRPr="002E50D3" w:rsidTr="00EA1067">
        <w:tc>
          <w:tcPr>
            <w:tcW w:w="4698" w:type="dxa"/>
          </w:tcPr>
          <w:p w:rsidR="002E50D3" w:rsidRPr="00F6281A" w:rsidRDefault="00EF32D9" w:rsidP="005B3FC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bookmarkStart w:id="0" w:name="_GoBack"/>
            <w:r>
              <w:rPr>
                <w:b/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2045" wp14:editId="3C2DD926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-516255</wp:posOffset>
                      </wp:positionV>
                      <wp:extent cx="9525635" cy="1718945"/>
                      <wp:effectExtent l="19050" t="19050" r="37465" b="336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635" cy="1718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5000"/>
                                </a:schemeClr>
                              </a:solidFill>
                              <a:ln w="5080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4A3A3" id="Rounded Rectangle 1" o:spid="_x0000_s1026" style="position:absolute;margin-left:-14.75pt;margin-top:-40.65pt;width:750.05pt;height:13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" fillcolor="#4f81bd [3204]" strokecolor="green" strokeweight="4pt">
                      <v:fill opacity="16448f"/>
                    </v:roundrect>
                  </w:pict>
                </mc:Fallback>
              </mc:AlternateContent>
            </w:r>
            <w:bookmarkEnd w:id="0"/>
            <w:r w:rsidR="002E50D3" w:rsidRPr="00F6281A">
              <w:rPr>
                <w:rFonts w:cstheme="minorHAnsi"/>
                <w:color w:val="000000" w:themeColor="text1"/>
              </w:rPr>
              <w:t xml:space="preserve">Fluid Dairy (Milk, Half and Half, Eggnog, </w:t>
            </w:r>
            <w:proofErr w:type="spellStart"/>
            <w:r w:rsidR="002E50D3" w:rsidRPr="00F6281A">
              <w:rPr>
                <w:rFonts w:cstheme="minorHAnsi"/>
                <w:color w:val="000000" w:themeColor="text1"/>
              </w:rPr>
              <w:t>etc</w:t>
            </w:r>
            <w:proofErr w:type="spellEnd"/>
            <w:r w:rsidR="002E50D3" w:rsidRPr="00F6281A">
              <w:rPr>
                <w:rFonts w:cstheme="minorHAnsi"/>
                <w:color w:val="000000" w:themeColor="text1"/>
              </w:rPr>
              <w:t>)</w:t>
            </w:r>
          </w:p>
          <w:p w:rsidR="005C0CC3" w:rsidRPr="00F6281A" w:rsidRDefault="005C0CC3" w:rsidP="005C0CC3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Yogurt, Sour Cream, Cottage Cheese</w:t>
            </w:r>
          </w:p>
          <w:p w:rsidR="002E50D3" w:rsidRDefault="002E50D3" w:rsidP="005B3FC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Pasta Salad, Potato Salad, Coleslaw</w:t>
            </w:r>
          </w:p>
          <w:p w:rsidR="005C0CC3" w:rsidRPr="00F6281A" w:rsidRDefault="005C0CC3" w:rsidP="005B3FC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Hummus</w:t>
            </w:r>
          </w:p>
          <w:p w:rsidR="00F6281A" w:rsidRDefault="00F6281A" w:rsidP="005B3FC5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Refrigerated Juice</w:t>
            </w:r>
            <w:r w:rsidR="00F92D19">
              <w:rPr>
                <w:rFonts w:cstheme="minorHAnsi"/>
                <w:color w:val="000000" w:themeColor="text1"/>
              </w:rPr>
              <w:t>, Perishable Beverages</w:t>
            </w:r>
          </w:p>
          <w:p w:rsidR="002E50D3" w:rsidRPr="00F6281A" w:rsidRDefault="002E50D3" w:rsidP="00DD6CA6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 xml:space="preserve">Soy </w:t>
            </w:r>
            <w:r w:rsidR="00DD6CA6">
              <w:rPr>
                <w:rFonts w:cstheme="minorHAnsi"/>
                <w:color w:val="000000" w:themeColor="text1"/>
              </w:rPr>
              <w:t>Milk</w:t>
            </w:r>
          </w:p>
        </w:tc>
        <w:tc>
          <w:tcPr>
            <w:tcW w:w="2400" w:type="dxa"/>
          </w:tcPr>
          <w:p w:rsidR="002E50D3" w:rsidRPr="00F6281A" w:rsidRDefault="002E50D3" w:rsidP="005056E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 xml:space="preserve">Cream </w:t>
            </w:r>
            <w:r w:rsidR="00F6281A" w:rsidRPr="00F6281A">
              <w:rPr>
                <w:rFonts w:cstheme="minorHAnsi"/>
                <w:color w:val="000000" w:themeColor="text1"/>
              </w:rPr>
              <w:t>C</w:t>
            </w:r>
            <w:r w:rsidRPr="00F6281A">
              <w:rPr>
                <w:rFonts w:cstheme="minorHAnsi"/>
                <w:color w:val="000000" w:themeColor="text1"/>
              </w:rPr>
              <w:t>heese</w:t>
            </w:r>
          </w:p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Soft Cheese</w:t>
            </w:r>
          </w:p>
        </w:tc>
        <w:tc>
          <w:tcPr>
            <w:tcW w:w="2400" w:type="dxa"/>
          </w:tcPr>
          <w:p w:rsidR="002E50D3" w:rsidRPr="00F6281A" w:rsidRDefault="002E50D3" w:rsidP="005056E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Eggs</w:t>
            </w:r>
          </w:p>
        </w:tc>
        <w:tc>
          <w:tcPr>
            <w:tcW w:w="2400" w:type="dxa"/>
          </w:tcPr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Butter</w:t>
            </w:r>
          </w:p>
          <w:p w:rsidR="002E50D3" w:rsidRPr="00F6281A" w:rsidRDefault="002E50D3" w:rsidP="005056E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Margarine</w:t>
            </w:r>
          </w:p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Hard Cheese</w:t>
            </w:r>
          </w:p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432" w:hanging="270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Shelf Stable Milk</w:t>
            </w:r>
          </w:p>
        </w:tc>
        <w:tc>
          <w:tcPr>
            <w:tcW w:w="2700" w:type="dxa"/>
          </w:tcPr>
          <w:p w:rsidR="002E50D3" w:rsidRPr="00F6281A" w:rsidRDefault="002E50D3" w:rsidP="005056EC">
            <w:pPr>
              <w:pStyle w:val="ListParagraph"/>
              <w:numPr>
                <w:ilvl w:val="0"/>
                <w:numId w:val="7"/>
              </w:numPr>
              <w:ind w:left="477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Frozen Butter</w:t>
            </w:r>
          </w:p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477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Frozen Cream Cheese</w:t>
            </w:r>
          </w:p>
          <w:p w:rsidR="00F6281A" w:rsidRPr="00F6281A" w:rsidRDefault="00F6281A" w:rsidP="005056EC">
            <w:pPr>
              <w:pStyle w:val="ListParagraph"/>
              <w:numPr>
                <w:ilvl w:val="0"/>
                <w:numId w:val="7"/>
              </w:numPr>
              <w:ind w:left="477"/>
              <w:rPr>
                <w:rFonts w:cstheme="minorHAnsi"/>
                <w:color w:val="000000" w:themeColor="text1"/>
              </w:rPr>
            </w:pPr>
            <w:r w:rsidRPr="00F6281A">
              <w:rPr>
                <w:rFonts w:cstheme="minorHAnsi"/>
                <w:color w:val="000000" w:themeColor="text1"/>
              </w:rPr>
              <w:t>Frozen Hard Cheese</w:t>
            </w:r>
          </w:p>
        </w:tc>
      </w:tr>
    </w:tbl>
    <w:p w:rsidR="00B424ED" w:rsidRDefault="00C67E8A" w:rsidP="00A358D5">
      <w:pPr>
        <w:rPr>
          <w:b/>
          <w:color w:val="E36C0A" w:themeColor="accent6" w:themeShade="BF"/>
        </w:rPr>
      </w:pPr>
      <w:r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234315</wp:posOffset>
                </wp:positionV>
                <wp:extent cx="8915400" cy="377825"/>
                <wp:effectExtent l="0" t="0" r="57150" b="603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F4D95" w:rsidRPr="00672C71" w:rsidRDefault="00DF4D95" w:rsidP="00DF4D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All product </w:t>
                            </w:r>
                            <w:r w:rsidRPr="00672C71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must be in closed food-grade packaging, and be label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ed with ingredients</w:t>
                            </w:r>
                            <w:r w:rsidR="00C7685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, nutritional information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and product </w:t>
                            </w:r>
                            <w:r w:rsidRPr="00672C71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date.</w:t>
                            </w:r>
                          </w:p>
                          <w:p w:rsidR="00DF4D95" w:rsidRDefault="00DF4D95" w:rsidP="00A37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pt;margin-top:18.45pt;width:702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" strokeweight="1.5pt">
                <v:shadow on="t"/>
                <v:textbox>
                  <w:txbxContent>
                    <w:p w:rsidR="00DF4D95" w:rsidRPr="00672C71" w:rsidRDefault="00DF4D95" w:rsidP="00DF4D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All product </w:t>
                      </w:r>
                      <w:r w:rsidRPr="00672C71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must be in closed food-grade packaging, and be label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ed with ingredients</w:t>
                      </w:r>
                      <w:r w:rsidR="00C7685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, nutritional information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and product </w:t>
                      </w:r>
                      <w:r w:rsidRPr="00672C71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date.</w:t>
                      </w:r>
                    </w:p>
                    <w:p w:rsidR="00DF4D95" w:rsidRDefault="00DF4D95" w:rsidP="00A37D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4ED" w:rsidRDefault="00B424ED" w:rsidP="00A358D5">
      <w:pPr>
        <w:rPr>
          <w:b/>
          <w:color w:val="E36C0A" w:themeColor="accent6" w:themeShade="BF"/>
        </w:rPr>
      </w:pPr>
    </w:p>
    <w:p w:rsidR="00B424ED" w:rsidRDefault="00B424ED" w:rsidP="00A358D5">
      <w:pPr>
        <w:rPr>
          <w:b/>
          <w:color w:val="E36C0A" w:themeColor="accent6" w:themeShade="BF"/>
        </w:rPr>
      </w:pPr>
    </w:p>
    <w:p w:rsidR="00B07FF0" w:rsidRDefault="00B07FF0" w:rsidP="00A358D5">
      <w:pPr>
        <w:rPr>
          <w:b/>
          <w:color w:val="E36C0A" w:themeColor="accent6" w:themeShade="BF"/>
        </w:rPr>
      </w:pPr>
    </w:p>
    <w:p w:rsidR="00B42AA9" w:rsidRDefault="00B42AA9" w:rsidP="00A358D5">
      <w:pPr>
        <w:rPr>
          <w:b/>
          <w:color w:val="E36C0A" w:themeColor="accent6" w:themeShade="BF"/>
        </w:rPr>
      </w:pPr>
    </w:p>
    <w:tbl>
      <w:tblPr>
        <w:tblStyle w:val="TableGrid"/>
        <w:tblpPr w:leftFromText="180" w:rightFromText="180" w:vertAnchor="text" w:horzAnchor="margin" w:tblpXSpec="center" w:tblpY="155"/>
        <w:tblW w:w="99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4590"/>
      </w:tblGrid>
      <w:tr w:rsidR="00B424ED" w:rsidRPr="006F5B4D" w:rsidTr="005362C4">
        <w:trPr>
          <w:trHeight w:val="181"/>
        </w:trPr>
        <w:tc>
          <w:tcPr>
            <w:tcW w:w="648" w:type="dxa"/>
            <w:tcBorders>
              <w:bottom w:val="single" w:sz="4" w:space="0" w:color="auto"/>
            </w:tcBorders>
            <w:textDirection w:val="btLr"/>
          </w:tcPr>
          <w:p w:rsidR="00B424ED" w:rsidRPr="005C0CC3" w:rsidRDefault="00B424ED" w:rsidP="005362C4">
            <w:pPr>
              <w:rPr>
                <w:color w:val="006C00"/>
                <w:sz w:val="40"/>
                <w:szCs w:val="40"/>
              </w:rPr>
            </w:pPr>
          </w:p>
        </w:tc>
        <w:tc>
          <w:tcPr>
            <w:tcW w:w="4680" w:type="dxa"/>
          </w:tcPr>
          <w:p w:rsidR="00B424ED" w:rsidRPr="006B57F5" w:rsidRDefault="001746C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4590" w:type="dxa"/>
          </w:tcPr>
          <w:p w:rsidR="00B424ED" w:rsidRDefault="00B424ED" w:rsidP="005362C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</w:tr>
      <w:tr w:rsidR="00B424ED" w:rsidRPr="006F5B4D" w:rsidTr="005362C4">
        <w:trPr>
          <w:cantSplit/>
          <w:trHeight w:val="1377"/>
        </w:trPr>
        <w:tc>
          <w:tcPr>
            <w:tcW w:w="648" w:type="dxa"/>
            <w:tcBorders>
              <w:top w:val="single" w:sz="4" w:space="0" w:color="auto"/>
            </w:tcBorders>
            <w:textDirection w:val="btLr"/>
          </w:tcPr>
          <w:p w:rsidR="00B424ED" w:rsidRPr="006B57F5" w:rsidRDefault="005362C4" w:rsidP="005362C4">
            <w:pPr>
              <w:pStyle w:val="ListParagraph"/>
              <w:tabs>
                <w:tab w:val="left" w:pos="1875"/>
              </w:tabs>
              <w:ind w:left="360" w:right="113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5C0CC3">
              <w:rPr>
                <w:b/>
                <w:color w:val="006C00"/>
                <w:sz w:val="40"/>
                <w:szCs w:val="40"/>
              </w:rPr>
              <w:t>YES</w:t>
            </w:r>
          </w:p>
        </w:tc>
        <w:tc>
          <w:tcPr>
            <w:tcW w:w="4680" w:type="dxa"/>
          </w:tcPr>
          <w:p w:rsidR="00B424ED" w:rsidRPr="005C0CC3" w:rsidRDefault="00B424ED" w:rsidP="005362C4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>Paper Products (diapers, paper towels, etc.)</w:t>
            </w:r>
          </w:p>
          <w:p w:rsidR="00B424ED" w:rsidRPr="005C0CC3" w:rsidRDefault="00B424ED" w:rsidP="005362C4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>Personal Items (toothpaste, shampoo, etc.)</w:t>
            </w:r>
          </w:p>
          <w:p w:rsidR="00B424ED" w:rsidRPr="005C0CC3" w:rsidRDefault="00B424ED" w:rsidP="005362C4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>Cleaning Supplies (hand soap, Windex, etc.)</w:t>
            </w:r>
          </w:p>
          <w:p w:rsidR="00B424ED" w:rsidRPr="005C0CC3" w:rsidRDefault="00B424ED" w:rsidP="005362C4">
            <w:pPr>
              <w:pStyle w:val="ListParagraph"/>
              <w:numPr>
                <w:ilvl w:val="0"/>
                <w:numId w:val="1"/>
              </w:numPr>
              <w:tabs>
                <w:tab w:val="left" w:pos="1875"/>
              </w:tabs>
              <w:rPr>
                <w:color w:val="006C00"/>
              </w:rPr>
            </w:pPr>
            <w:r w:rsidRPr="005C0CC3">
              <w:rPr>
                <w:color w:val="006C00"/>
              </w:rPr>
              <w:t xml:space="preserve">Laundry Supplies (detergent, etc.) </w:t>
            </w:r>
          </w:p>
        </w:tc>
        <w:tc>
          <w:tcPr>
            <w:tcW w:w="4590" w:type="dxa"/>
          </w:tcPr>
          <w:p w:rsidR="00B424ED" w:rsidRPr="005C0CC3" w:rsidRDefault="00B424ED" w:rsidP="005362C4">
            <w:pPr>
              <w:pStyle w:val="ListParagraph"/>
              <w:numPr>
                <w:ilvl w:val="0"/>
                <w:numId w:val="4"/>
              </w:numPr>
              <w:rPr>
                <w:color w:val="006C00"/>
              </w:rPr>
            </w:pPr>
            <w:r w:rsidRPr="005C0CC3">
              <w:rPr>
                <w:color w:val="006C00"/>
              </w:rPr>
              <w:t>Actual product intact</w:t>
            </w:r>
          </w:p>
        </w:tc>
      </w:tr>
      <w:tr w:rsidR="00B424ED" w:rsidRPr="006F5B4D" w:rsidTr="005362C4">
        <w:trPr>
          <w:cantSplit/>
          <w:trHeight w:val="903"/>
        </w:trPr>
        <w:tc>
          <w:tcPr>
            <w:tcW w:w="648" w:type="dxa"/>
            <w:textDirection w:val="btLr"/>
          </w:tcPr>
          <w:p w:rsidR="00B424ED" w:rsidRPr="00634642" w:rsidRDefault="00B424ED" w:rsidP="005362C4">
            <w:pPr>
              <w:pStyle w:val="ListParagraph"/>
              <w:tabs>
                <w:tab w:val="left" w:pos="1875"/>
              </w:tabs>
              <w:ind w:left="360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634642">
              <w:rPr>
                <w:b/>
                <w:color w:val="943634" w:themeColor="accent2" w:themeShade="BF"/>
                <w:sz w:val="40"/>
                <w:szCs w:val="40"/>
              </w:rPr>
              <w:t>NO</w:t>
            </w:r>
          </w:p>
          <w:p w:rsidR="00B424ED" w:rsidRDefault="00B424ED" w:rsidP="005362C4">
            <w:pPr>
              <w:ind w:left="113" w:right="113"/>
            </w:pPr>
          </w:p>
          <w:p w:rsidR="00B424ED" w:rsidRDefault="00B424ED" w:rsidP="005362C4">
            <w:pPr>
              <w:ind w:left="113" w:right="113"/>
            </w:pPr>
          </w:p>
          <w:p w:rsidR="00B424ED" w:rsidRDefault="00B424ED" w:rsidP="005362C4">
            <w:pPr>
              <w:ind w:left="113" w:right="113"/>
            </w:pPr>
            <w:r>
              <w:t>no</w:t>
            </w:r>
          </w:p>
          <w:p w:rsidR="00B424ED" w:rsidRPr="002A3BB4" w:rsidRDefault="00B424ED" w:rsidP="005362C4">
            <w:pPr>
              <w:ind w:left="113" w:right="113"/>
            </w:pPr>
          </w:p>
        </w:tc>
        <w:tc>
          <w:tcPr>
            <w:tcW w:w="4680" w:type="dxa"/>
          </w:tcPr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Baby Food/Formula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Health Products (vitamins, medicine, etc.)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Pet Products (food, litter, etc.)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Cosmetics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Clothing Items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Decorations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Household Items (cookware, appliances, etc.)</w:t>
            </w:r>
          </w:p>
          <w:p w:rsidR="00B424ED" w:rsidRPr="002A3BB4" w:rsidRDefault="00B424ED" w:rsidP="005362C4">
            <w:pPr>
              <w:pStyle w:val="ListParagraph"/>
              <w:numPr>
                <w:ilvl w:val="0"/>
                <w:numId w:val="2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Seasonal Items (flip flops, greeting cards, etc.)</w:t>
            </w:r>
          </w:p>
        </w:tc>
        <w:tc>
          <w:tcPr>
            <w:tcW w:w="4590" w:type="dxa"/>
          </w:tcPr>
          <w:p w:rsidR="00B424ED" w:rsidRDefault="00B424ED" w:rsidP="005362C4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Actual product damaged</w:t>
            </w:r>
            <w:r w:rsidR="00B13E2A">
              <w:rPr>
                <w:color w:val="943634" w:themeColor="accent2" w:themeShade="BF"/>
              </w:rPr>
              <w:t xml:space="preserve"> or leaking</w:t>
            </w:r>
          </w:p>
          <w:p w:rsidR="00B424ED" w:rsidRDefault="00B424ED" w:rsidP="005362C4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Protective seal of actual product breached</w:t>
            </w:r>
          </w:p>
          <w:p w:rsidR="00B424ED" w:rsidRPr="003F4F25" w:rsidRDefault="00B424ED" w:rsidP="005362C4">
            <w:pPr>
              <w:pStyle w:val="ListParagraph"/>
              <w:numPr>
                <w:ilvl w:val="0"/>
                <w:numId w:val="4"/>
              </w:numPr>
              <w:tabs>
                <w:tab w:val="left" w:pos="1875"/>
              </w:tabs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Open or partially used product</w:t>
            </w:r>
          </w:p>
        </w:tc>
      </w:tr>
    </w:tbl>
    <w:p w:rsidR="002E50D3" w:rsidRDefault="002E50D3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Default="001746CD" w:rsidP="00A358D5">
      <w:pPr>
        <w:rPr>
          <w:b/>
          <w:color w:val="E36C0A" w:themeColor="accent6" w:themeShade="BF"/>
        </w:rPr>
      </w:pPr>
    </w:p>
    <w:p w:rsidR="001746CD" w:rsidRPr="00CD469B" w:rsidRDefault="00C67E8A" w:rsidP="00A358D5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900430</wp:posOffset>
                </wp:positionV>
                <wp:extent cx="6464300" cy="995045"/>
                <wp:effectExtent l="0" t="0" r="50800" b="527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F4D95" w:rsidRPr="00282F74" w:rsidRDefault="00DF4D95" w:rsidP="00282F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A1067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Store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non-food items in separate boxes from food items. </w:t>
                            </w:r>
                          </w:p>
                          <w:p w:rsidR="00DF4D95" w:rsidRPr="00282F74" w:rsidRDefault="00DF4D95" w:rsidP="00282F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If possible, put non-food items on a separate pallet from food items. </w:t>
                            </w:r>
                          </w:p>
                          <w:p w:rsidR="00DF4D95" w:rsidRPr="00282F74" w:rsidRDefault="00DF4D95" w:rsidP="00282F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82F7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If boxes of food and non-food items must share a pallet, put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non-food items </w:t>
                            </w:r>
                            <w:r w:rsidRPr="00282F74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at the bottom of the pallet to avoid leaking and cross-contamination.</w:t>
                            </w:r>
                          </w:p>
                          <w:p w:rsidR="00DF4D95" w:rsidRDefault="00DF4D95" w:rsidP="00282F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B07FF0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All categories (except produce) must be in closed food-grade packaging, and be labeled with ingredients and sell-by-date.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09.75pt;margin-top:70.9pt;width:509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" strokeweight="1.5pt">
                <v:shadow on="t"/>
                <v:textbox>
                  <w:txbxContent>
                    <w:p w:rsidR="00DF4D95" w:rsidRPr="00282F74" w:rsidRDefault="00DF4D95" w:rsidP="00282F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A1067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Store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non-food items in separate boxes from food items. </w:t>
                      </w:r>
                    </w:p>
                    <w:p w:rsidR="00DF4D95" w:rsidRPr="00282F74" w:rsidRDefault="00DF4D95" w:rsidP="00282F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If possible, put non-food items on a separate pallet from food items. </w:t>
                      </w:r>
                    </w:p>
                    <w:p w:rsidR="00DF4D95" w:rsidRPr="00282F74" w:rsidRDefault="00DF4D95" w:rsidP="00282F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82F74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If boxes of food and non-food items must share a pallet, put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non-food items </w:t>
                      </w:r>
                      <w:r w:rsidRPr="00282F74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at the bottom of the pallet to avoid leaking and cross-contamination.</w:t>
                      </w:r>
                    </w:p>
                    <w:p w:rsidR="00DF4D95" w:rsidRDefault="00DF4D95" w:rsidP="00282F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B07FF0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All categories (except produce) must be in closed food-grade packaging, and be labeled with ingredients and sell-by-date.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6CD" w:rsidRPr="00CD469B" w:rsidSect="0017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95" w:rsidRDefault="00DF4D95" w:rsidP="00846D9C">
      <w:pPr>
        <w:spacing w:after="0" w:line="240" w:lineRule="auto"/>
      </w:pPr>
      <w:r>
        <w:separator/>
      </w:r>
    </w:p>
  </w:endnote>
  <w:endnote w:type="continuationSeparator" w:id="0">
    <w:p w:rsidR="00DF4D95" w:rsidRDefault="00DF4D95" w:rsidP="008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71" w:rsidRDefault="0051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F" w:rsidRDefault="00C7685F" w:rsidP="00510671">
    <w:pPr>
      <w:pStyle w:val="Footer"/>
      <w:jc w:val="center"/>
      <w:rPr>
        <w:b/>
        <w:sz w:val="24"/>
        <w:szCs w:val="24"/>
      </w:rPr>
    </w:pPr>
    <w:r w:rsidRPr="00C7685F">
      <w:rPr>
        <w:b/>
        <w:sz w:val="24"/>
        <w:szCs w:val="24"/>
      </w:rPr>
      <w:t>Food Acquisition 215-339-0900</w:t>
    </w:r>
    <w:r w:rsidR="00510671">
      <w:rPr>
        <w:b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0537C8">
      <w:rPr>
        <w:b/>
        <w:sz w:val="24"/>
        <w:szCs w:val="24"/>
      </w:rPr>
      <w:t>FoodAcquisition@philabundance.org</w:t>
    </w:r>
  </w:p>
  <w:p w:rsidR="00C7685F" w:rsidRPr="00C7685F" w:rsidRDefault="00C7685F" w:rsidP="00C7685F">
    <w:pPr>
      <w:pStyle w:val="Footer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5F" w:rsidRPr="00510671" w:rsidRDefault="00510671" w:rsidP="00510671">
    <w:pPr>
      <w:pStyle w:val="Footer"/>
      <w:jc w:val="center"/>
      <w:rPr>
        <w:b/>
        <w:sz w:val="24"/>
        <w:szCs w:val="24"/>
      </w:rPr>
    </w:pPr>
    <w:r w:rsidRPr="00C7685F">
      <w:rPr>
        <w:b/>
        <w:sz w:val="24"/>
        <w:szCs w:val="24"/>
      </w:rPr>
      <w:t>Food Acquisition 215-339-0900</w:t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0537C8">
      <w:rPr>
        <w:b/>
        <w:sz w:val="24"/>
        <w:szCs w:val="24"/>
      </w:rPr>
      <w:t>FoodAcquisition@philabundance.org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95" w:rsidRDefault="00DF4D95" w:rsidP="00846D9C">
      <w:pPr>
        <w:spacing w:after="0" w:line="240" w:lineRule="auto"/>
      </w:pPr>
      <w:r>
        <w:separator/>
      </w:r>
    </w:p>
  </w:footnote>
  <w:footnote w:type="continuationSeparator" w:id="0">
    <w:p w:rsidR="00DF4D95" w:rsidRDefault="00DF4D95" w:rsidP="0084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71" w:rsidRDefault="00510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5" w:rsidRDefault="00DF4D95" w:rsidP="00A37D7B">
    <w:pPr>
      <w:pStyle w:val="Header"/>
      <w:jc w:val="center"/>
    </w:pPr>
    <w:r>
      <w:rPr>
        <w:rFonts w:ascii="Arial Rounded MT Bold" w:hAnsi="Arial Rounded MT Bold" w:cstheme="minorHAnsi"/>
        <w:sz w:val="36"/>
        <w:szCs w:val="36"/>
      </w:rPr>
      <w:t>Philabundance Non-Food Donation Guidelines</w:t>
    </w:r>
  </w:p>
  <w:p w:rsidR="00DF4D95" w:rsidRDefault="00DF4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5" w:rsidRPr="001746CD" w:rsidRDefault="00DF4D95" w:rsidP="00A37D7B">
    <w:pPr>
      <w:pStyle w:val="Header"/>
      <w:jc w:val="center"/>
    </w:pPr>
    <w:r>
      <w:rPr>
        <w:rFonts w:ascii="Arial Rounded MT Bold" w:hAnsi="Arial Rounded MT Bold" w:cstheme="minorHAnsi"/>
        <w:sz w:val="36"/>
        <w:szCs w:val="36"/>
      </w:rPr>
      <w:t xml:space="preserve">Philabundance Food </w:t>
    </w:r>
    <w:r w:rsidR="00966891">
      <w:rPr>
        <w:rFonts w:ascii="Arial Rounded MT Bold" w:hAnsi="Arial Rounded MT Bold" w:cstheme="minorHAnsi"/>
        <w:sz w:val="36"/>
        <w:szCs w:val="36"/>
      </w:rPr>
      <w:t xml:space="preserve">Industry </w:t>
    </w:r>
    <w:r>
      <w:rPr>
        <w:rFonts w:ascii="Arial Rounded MT Bold" w:hAnsi="Arial Rounded MT Bold" w:cstheme="minorHAnsi"/>
        <w:sz w:val="36"/>
        <w:szCs w:val="36"/>
      </w:rPr>
      <w:t>Donation Guidelines</w:t>
    </w:r>
  </w:p>
  <w:p w:rsidR="00DF4D95" w:rsidRDefault="00DF4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55AD"/>
    <w:multiLevelType w:val="hybridMultilevel"/>
    <w:tmpl w:val="4C76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DAB"/>
    <w:multiLevelType w:val="hybridMultilevel"/>
    <w:tmpl w:val="FD38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2446A"/>
    <w:multiLevelType w:val="hybridMultilevel"/>
    <w:tmpl w:val="C5643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D3D"/>
    <w:multiLevelType w:val="hybridMultilevel"/>
    <w:tmpl w:val="39B4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F40E8"/>
    <w:multiLevelType w:val="hybridMultilevel"/>
    <w:tmpl w:val="F9CC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6100"/>
    <w:multiLevelType w:val="hybridMultilevel"/>
    <w:tmpl w:val="ED1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00E3"/>
    <w:multiLevelType w:val="hybridMultilevel"/>
    <w:tmpl w:val="72EC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E79CF"/>
    <w:multiLevelType w:val="hybridMultilevel"/>
    <w:tmpl w:val="B1E6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8"/>
    <w:rsid w:val="00023DC9"/>
    <w:rsid w:val="00030AA2"/>
    <w:rsid w:val="0003202C"/>
    <w:rsid w:val="0004346F"/>
    <w:rsid w:val="000537C8"/>
    <w:rsid w:val="000C6376"/>
    <w:rsid w:val="0013559B"/>
    <w:rsid w:val="00137FF5"/>
    <w:rsid w:val="001670A8"/>
    <w:rsid w:val="001746CD"/>
    <w:rsid w:val="001C0DBA"/>
    <w:rsid w:val="00242677"/>
    <w:rsid w:val="002473D0"/>
    <w:rsid w:val="00282F74"/>
    <w:rsid w:val="002A330B"/>
    <w:rsid w:val="002A3BB4"/>
    <w:rsid w:val="002D1626"/>
    <w:rsid w:val="002E01E4"/>
    <w:rsid w:val="002E2809"/>
    <w:rsid w:val="002E50D3"/>
    <w:rsid w:val="003039FA"/>
    <w:rsid w:val="00363CE1"/>
    <w:rsid w:val="00376AF5"/>
    <w:rsid w:val="003773E6"/>
    <w:rsid w:val="003A2BB6"/>
    <w:rsid w:val="003F4F25"/>
    <w:rsid w:val="004104D2"/>
    <w:rsid w:val="00480848"/>
    <w:rsid w:val="004E1755"/>
    <w:rsid w:val="005056EC"/>
    <w:rsid w:val="00510671"/>
    <w:rsid w:val="005362C4"/>
    <w:rsid w:val="00566277"/>
    <w:rsid w:val="00582B30"/>
    <w:rsid w:val="005B3FC5"/>
    <w:rsid w:val="005C0CC3"/>
    <w:rsid w:val="00634642"/>
    <w:rsid w:val="00654F63"/>
    <w:rsid w:val="00671CBB"/>
    <w:rsid w:val="00672C71"/>
    <w:rsid w:val="006A3552"/>
    <w:rsid w:val="006B57F5"/>
    <w:rsid w:val="006E1ECE"/>
    <w:rsid w:val="006F5B4D"/>
    <w:rsid w:val="00704842"/>
    <w:rsid w:val="00716FCD"/>
    <w:rsid w:val="007447F1"/>
    <w:rsid w:val="0074788E"/>
    <w:rsid w:val="007E184D"/>
    <w:rsid w:val="00845CD2"/>
    <w:rsid w:val="00846D9C"/>
    <w:rsid w:val="008B7FEF"/>
    <w:rsid w:val="008D3D0E"/>
    <w:rsid w:val="00935C68"/>
    <w:rsid w:val="009654A8"/>
    <w:rsid w:val="00966891"/>
    <w:rsid w:val="009A36FF"/>
    <w:rsid w:val="009B5C31"/>
    <w:rsid w:val="009C4509"/>
    <w:rsid w:val="00A106FB"/>
    <w:rsid w:val="00A358D5"/>
    <w:rsid w:val="00A37D7B"/>
    <w:rsid w:val="00AB3454"/>
    <w:rsid w:val="00AF1EBB"/>
    <w:rsid w:val="00B07FF0"/>
    <w:rsid w:val="00B13E2A"/>
    <w:rsid w:val="00B41055"/>
    <w:rsid w:val="00B424ED"/>
    <w:rsid w:val="00B42AA9"/>
    <w:rsid w:val="00B46F15"/>
    <w:rsid w:val="00B82944"/>
    <w:rsid w:val="00BA12E4"/>
    <w:rsid w:val="00BF027D"/>
    <w:rsid w:val="00BF258C"/>
    <w:rsid w:val="00C05D40"/>
    <w:rsid w:val="00C1754B"/>
    <w:rsid w:val="00C261C7"/>
    <w:rsid w:val="00C67E8A"/>
    <w:rsid w:val="00C7685F"/>
    <w:rsid w:val="00C9168F"/>
    <w:rsid w:val="00CA5F95"/>
    <w:rsid w:val="00CD469B"/>
    <w:rsid w:val="00CD5C0A"/>
    <w:rsid w:val="00CE4CE0"/>
    <w:rsid w:val="00D23378"/>
    <w:rsid w:val="00D47495"/>
    <w:rsid w:val="00D66EF7"/>
    <w:rsid w:val="00D776E9"/>
    <w:rsid w:val="00DD6CA6"/>
    <w:rsid w:val="00DF4D95"/>
    <w:rsid w:val="00E371EA"/>
    <w:rsid w:val="00E8682D"/>
    <w:rsid w:val="00EA1067"/>
    <w:rsid w:val="00EB7A5B"/>
    <w:rsid w:val="00EF32D9"/>
    <w:rsid w:val="00F03B1B"/>
    <w:rsid w:val="00F146A0"/>
    <w:rsid w:val="00F3491E"/>
    <w:rsid w:val="00F419E7"/>
    <w:rsid w:val="00F6281A"/>
    <w:rsid w:val="00F92D19"/>
    <w:rsid w:val="00FB7E89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."/>
  <w:listSeparator w:val=","/>
  <w15:docId w15:val="{D4E43707-CD6B-4E6B-A2D4-5A2C532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9C"/>
  </w:style>
  <w:style w:type="paragraph" w:styleId="Footer">
    <w:name w:val="footer"/>
    <w:basedOn w:val="Normal"/>
    <w:link w:val="FooterChar"/>
    <w:uiPriority w:val="99"/>
    <w:unhideWhenUsed/>
    <w:rsid w:val="008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9C"/>
  </w:style>
  <w:style w:type="character" w:styleId="Hyperlink">
    <w:name w:val="Hyperlink"/>
    <w:basedOn w:val="DefaultParagraphFont"/>
    <w:uiPriority w:val="99"/>
    <w:unhideWhenUsed/>
    <w:rsid w:val="00C7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295B-F05A-44A2-987A-1C85BBA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mhenry</dc:creator>
  <cp:lastModifiedBy>Michael McManiman</cp:lastModifiedBy>
  <cp:revision>2</cp:revision>
  <cp:lastPrinted>2015-12-01T15:43:00Z</cp:lastPrinted>
  <dcterms:created xsi:type="dcterms:W3CDTF">2016-03-30T16:28:00Z</dcterms:created>
  <dcterms:modified xsi:type="dcterms:W3CDTF">2016-03-30T16:28:00Z</dcterms:modified>
</cp:coreProperties>
</file>